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Г.__________</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«___» _______ 2015г.</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Мы, нижеподписавшиеся, гражданин РФ _______________________, год рождения ____________, место рождения ____________, паспорт серии ______ номер _______ выдан _____________________________ (кем), _________________(когда), зарегистрированный по адресу: ________________________________________</w:t>
      </w:r>
      <w:proofErr w:type="gramStart"/>
      <w:r>
        <w:rPr>
          <w:rFonts w:ascii="Arial" w:hAnsi="Arial" w:cs="Arial"/>
          <w:color w:val="000000"/>
          <w:sz w:val="21"/>
          <w:szCs w:val="21"/>
        </w:rPr>
        <w:t>_ ,</w:t>
      </w:r>
      <w:proofErr w:type="gramEnd"/>
      <w:r>
        <w:rPr>
          <w:rFonts w:ascii="Arial" w:hAnsi="Arial" w:cs="Arial"/>
          <w:color w:val="000000"/>
          <w:sz w:val="21"/>
          <w:szCs w:val="21"/>
        </w:rPr>
        <w:t xml:space="preserve"> именуемый далее «Супруг», и</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гражданка РФ ________________, год рождения ______________, место рождения ____________, паспорт серии ______ номер _______ выдан _____________________________ (кем), _________________(когда), зарегистрированная по адресу: _______________________ _____________________, именуемая далее «Супруга»,</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вместе именуемые далее «Супруги»,</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состоящие в браке, зарегистрированном ___________________________</w:t>
      </w:r>
      <w:proofErr w:type="gramStart"/>
      <w:r>
        <w:rPr>
          <w:rFonts w:ascii="Arial" w:hAnsi="Arial" w:cs="Arial"/>
          <w:color w:val="000000"/>
          <w:sz w:val="21"/>
          <w:szCs w:val="21"/>
        </w:rPr>
        <w:t>_(</w:t>
      </w:r>
      <w:proofErr w:type="gramEnd"/>
      <w:r>
        <w:rPr>
          <w:rFonts w:ascii="Arial" w:hAnsi="Arial" w:cs="Arial"/>
          <w:color w:val="000000"/>
          <w:sz w:val="21"/>
          <w:szCs w:val="21"/>
        </w:rPr>
        <w:t>наименование органа ЗАГС) ________________________(число, месяц, год), актовая запись N __________________, свидетельство о браке серия _______N_________,</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в целях урегулирования взаимных имущественных прав и обязанностей как в браке, так и в случае его расторжения заключили настоящий договор о нижеследующем:</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Style w:val="a4"/>
          <w:rFonts w:ascii="Arial" w:hAnsi="Arial" w:cs="Arial"/>
          <w:color w:val="000000"/>
          <w:sz w:val="21"/>
          <w:szCs w:val="21"/>
        </w:rPr>
        <w:t>1. Режим имущества супругов</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1.1. Имущество, нажитое супругами во время брака, является в период брака, а также в случае его расторжения их общей долевой собственностью, за исключением имущества, являющегося личной собственностью каждого из супругов по закону или в соответствии с настоящим договором.</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1.2. Супруги определили свое участие в общем имуществе следующим образом: размер доли Супруга составляет_________ доли, размер доли Супруги составляет ___________доли.</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Style w:val="a4"/>
          <w:rFonts w:ascii="Arial" w:hAnsi="Arial" w:cs="Arial"/>
          <w:color w:val="000000"/>
          <w:sz w:val="21"/>
          <w:szCs w:val="21"/>
        </w:rPr>
        <w:t>2. Особенности правового режима отдельных видов имущества</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2.1. Денежные вклады в кредитных учреждениях, сделанные во время брака, и прибыль по ним являются во время брака и в случае его расторжения собственностью того из супругов, на имя которого они сделаны.</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2.2. Ценные бумаги, доли (паи) в капитале хозяйственных обществ, некоммерческих организаций, а также доходы от них, приобретенные во время брака, принадлежат как во время брака, так и в случае его расторжения тому из супругов, на имя которого они оформлены.</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lastRenderedPageBreak/>
        <w:t>2.3. Драгоценности, предметы искусства и старины и другие предметы роскоши, приобретенные во время брака, являются собственностью того из супругов, который их приобрел.</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2.4. Свадебные и иные подарки, полученные супругами или одним из них во время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др.) эти подарки были сделаны. Подарки, сделанные супругами друг другу, являются собственностью того из супругов, кому они были подарены.</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2.5. Имущество, подлежащее государственной регистрации (недвижимость, транспортные средства), является собственностью того из супругов, на имя которого оно зарегистрировано.</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2.6. Имущество, являющееся личной собственностью одного из супругов по закону или в соответствии с настоящим договором,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не имеет права на пропорциональное возмещение стоимости произведенных вложений.</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Style w:val="a4"/>
          <w:rFonts w:ascii="Arial" w:hAnsi="Arial" w:cs="Arial"/>
          <w:color w:val="000000"/>
          <w:sz w:val="21"/>
          <w:szCs w:val="21"/>
        </w:rPr>
        <w:t>3. Права и обязанности супругов по взаимному содержанию</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3.1. В случае расторжения брака супруг ежемесячно обязуется предоставлять другому супругу, с которым останутся общие дети, содержание в размере двадцати тысяч рублей в месяц до достижения детьми возраста __________ лет. Данное содержание не является выплатой (алиментами) на содержание детей.</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3.2. В случае нетрудоспособности одного из супругов после расторжения брака трудоспособный супруг обязуется предоставлять нетрудоспособному нуждающемуся супругу содержание в размере ______________ рублей в месяц до момента вступления в брак нетрудоспособного супруга.</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Style w:val="a4"/>
          <w:rFonts w:ascii="Arial" w:hAnsi="Arial" w:cs="Arial"/>
          <w:color w:val="000000"/>
          <w:sz w:val="21"/>
          <w:szCs w:val="21"/>
        </w:rPr>
        <w:t>4. Порядок несения супругами семейных расходов</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4.1. Семейные расходы, связанные с оплатой жилищно-коммунальных услуг, электроэнергии, телефона, содержанием автомобиля, оплатой туристических поездок, услуг сотовой связи, интернет-услуг, приобретением продуктов питания, одежды, медикаментов, содержанием детей и др., супруги несут в долях, пропорциональных размерам своих долей в общем имуществе.</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Style w:val="a4"/>
          <w:rFonts w:ascii="Arial" w:hAnsi="Arial" w:cs="Arial"/>
          <w:color w:val="000000"/>
          <w:sz w:val="21"/>
          <w:szCs w:val="21"/>
        </w:rPr>
        <w:t>5. Жилищные права супругов</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lastRenderedPageBreak/>
        <w:t>5.1. В случае проживания одного из супругов в жилом помещении (квартире, доме), принадлежащем на праве собственности другому супругу, после расторжения брака супруг-</w:t>
      </w:r>
      <w:proofErr w:type="spellStart"/>
      <w:r>
        <w:rPr>
          <w:rFonts w:ascii="Arial" w:hAnsi="Arial" w:cs="Arial"/>
          <w:color w:val="000000"/>
          <w:sz w:val="21"/>
          <w:szCs w:val="21"/>
        </w:rPr>
        <w:t>несобственник</w:t>
      </w:r>
      <w:proofErr w:type="spellEnd"/>
      <w:r>
        <w:rPr>
          <w:rFonts w:ascii="Arial" w:hAnsi="Arial" w:cs="Arial"/>
          <w:color w:val="000000"/>
          <w:sz w:val="21"/>
          <w:szCs w:val="21"/>
        </w:rPr>
        <w:t xml:space="preserve"> обязуется в течение _______ месяцев со дня _________ освободить жилое помещение и сняться с регистрационного учета по месту жительства.</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Style w:val="a4"/>
          <w:rFonts w:ascii="Arial" w:hAnsi="Arial" w:cs="Arial"/>
          <w:color w:val="000000"/>
          <w:sz w:val="21"/>
          <w:szCs w:val="21"/>
        </w:rPr>
        <w:t>6. Ответственность супругов по обязательствам</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6.1. Каждый из супругов несет ответственность по принятым на себя обязательствам перед кредиторами в пределах принадлежащего ему имущества.</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6.2. По общим обязательствам супруги несут ответственность совместным имуществом, а при недостаточности — солидарную ответственность имуществом каждого из них.</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6.3. Супруги несут ответственность за вред, причиненный их несовершеннолетними детьми, в порядке, предусмотренном гражданским законодательством.</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6.4. Супруги обязуются уведомлять своих кредиторов о заключении, изменении или о расторжении брачного договора.</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Style w:val="a4"/>
          <w:rFonts w:ascii="Arial" w:hAnsi="Arial" w:cs="Arial"/>
          <w:color w:val="000000"/>
          <w:sz w:val="21"/>
          <w:szCs w:val="21"/>
        </w:rPr>
        <w:t>7. Заключительные положения</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7.1. Супруги ознакомлены нотариусом с правовыми последствиями избранного ими правового режима имущества.</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7.3. Настоящий договор может быть изменен или расторгнут в любое время по соглашению супругов.</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7.4. Односторонний отказ от исполнения брачного договора не допускается.</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7.5. 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7.6. Расходы, связанные с составлением и удостоверением настоящего договора, супруги оплачивают поровну.</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 xml:space="preserve">7.7. Настоящий договор составлен в трех одинаковых экземплярах, два из которых находятся у супругов, а третий — в делах </w:t>
      </w:r>
      <w:bookmarkStart w:id="0" w:name="_GoBack"/>
      <w:bookmarkEnd w:id="0"/>
      <w:r>
        <w:rPr>
          <w:rFonts w:ascii="Arial" w:hAnsi="Arial" w:cs="Arial"/>
          <w:color w:val="000000"/>
          <w:sz w:val="21"/>
          <w:szCs w:val="21"/>
        </w:rPr>
        <w:t>нотариуса.</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Style w:val="a4"/>
          <w:rFonts w:ascii="Arial" w:hAnsi="Arial" w:cs="Arial"/>
          <w:color w:val="000000"/>
          <w:sz w:val="21"/>
          <w:szCs w:val="21"/>
        </w:rPr>
        <w:t>8. Подписи супругов</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Подпись, Ф. И. О. ______________________________________________</w:t>
      </w:r>
    </w:p>
    <w:p w:rsidR="009A5E59" w:rsidRDefault="009A5E59" w:rsidP="009A5E59">
      <w:pPr>
        <w:pStyle w:val="a3"/>
        <w:spacing w:before="225" w:beforeAutospacing="0" w:after="225" w:afterAutospacing="0" w:line="384" w:lineRule="atLeast"/>
        <w:rPr>
          <w:rFonts w:ascii="Arial" w:hAnsi="Arial" w:cs="Arial"/>
          <w:color w:val="000000"/>
          <w:sz w:val="21"/>
          <w:szCs w:val="21"/>
        </w:rPr>
      </w:pPr>
      <w:r>
        <w:rPr>
          <w:rFonts w:ascii="Arial" w:hAnsi="Arial" w:cs="Arial"/>
          <w:color w:val="000000"/>
          <w:sz w:val="21"/>
          <w:szCs w:val="21"/>
        </w:rPr>
        <w:t>Подпись, Ф. И. О. ______________________________________________</w:t>
      </w:r>
    </w:p>
    <w:p w:rsidR="005857CE" w:rsidRPr="00F62976" w:rsidRDefault="00F62976" w:rsidP="00F62976">
      <w:pPr>
        <w:jc w:val="center"/>
        <w:rPr>
          <w:i/>
          <w:lang w:val="en-US"/>
        </w:rPr>
      </w:pPr>
      <w:r w:rsidRPr="00F62976">
        <w:rPr>
          <w:i/>
        </w:rPr>
        <w:t xml:space="preserve">Подготовлено при поддержке </w:t>
      </w:r>
      <w:hyperlink r:id="rId4" w:history="1">
        <w:r w:rsidRPr="00F62976">
          <w:rPr>
            <w:rStyle w:val="a5"/>
            <w:i/>
            <w:lang w:val="en-US"/>
          </w:rPr>
          <w:t>sudovnet.ru</w:t>
        </w:r>
      </w:hyperlink>
    </w:p>
    <w:sectPr w:rsidR="005857CE" w:rsidRPr="00F62976" w:rsidSect="009A5E5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59"/>
    <w:rsid w:val="005857CE"/>
    <w:rsid w:val="009A5E59"/>
    <w:rsid w:val="00F62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B3E3E-B636-4DB0-810D-933C9098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5E59"/>
    <w:rPr>
      <w:b/>
      <w:bCs/>
    </w:rPr>
  </w:style>
  <w:style w:type="character" w:styleId="a5">
    <w:name w:val="Hyperlink"/>
    <w:basedOn w:val="a0"/>
    <w:uiPriority w:val="99"/>
    <w:unhideWhenUsed/>
    <w:rsid w:val="00F62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dov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Legalmap.ru</dc:creator>
  <cp:lastModifiedBy>RePack by Diakov</cp:lastModifiedBy>
  <cp:revision>2</cp:revision>
  <dcterms:created xsi:type="dcterms:W3CDTF">2015-01-14T20:40:00Z</dcterms:created>
  <dcterms:modified xsi:type="dcterms:W3CDTF">2017-03-15T10:23:00Z</dcterms:modified>
</cp:coreProperties>
</file>